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IdsDocument.xml" ContentType="application/vnd.openxmlformats-officedocument.wordprocessingml.commentsId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084" w:type="dxa"/>
        <w:tblLayout w:type="fixed"/>
        <w:tblLook w:val="0000" w:firstRow="0" w:lastRow="0" w:firstColumn="0" w:lastColumn="0" w:noHBand="0" w:noVBand="0"/>
      </w:tblPr>
      <w:tblGrid>
        <w:gridCol w:w="5148"/>
        <w:gridCol w:w="4936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936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УТВЕРЖДАЮ: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b w:val="0"/>
                <w:bCs w:val="0"/>
                <w:highlight w:val="none"/>
              </w:rPr>
              <w:t xml:space="preserve">И.о. заместителя главного инженера по производственной деятельности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ПАО «Россети Урал»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__________________Д.Ю. Юрин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«____»_______________2026 г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8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51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28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</w:t>
      </w:r>
      <w:r>
        <w:rPr>
          <w:highlight w:val="none"/>
        </w:rPr>
        <w:t xml:space="preserve">шлагбаумов (ЧЭ)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План закупок 2026 года.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Челябэнерго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b w:val="0"/>
          <w:bCs w:val="0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поставки: </w:t>
      </w:r>
      <w:r>
        <w:rPr>
          <w:b w:val="0"/>
          <w:bCs w:val="0"/>
          <w:highlight w:val="none"/>
        </w:rPr>
        <w:t xml:space="preserve">Челябинская область</w:t>
      </w:r>
      <w:r>
        <w:rPr>
          <w:rFonts w:eastAsia="MS Mincho"/>
          <w:b w:val="0"/>
          <w:bCs w:val="0"/>
          <w:highlight w:val="none"/>
        </w:rPr>
      </w:r>
      <w:r>
        <w:rPr>
          <w:rFonts w:eastAsia="MS Mincho"/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b w:val="0"/>
          <w:bCs w:val="0"/>
          <w:highlight w:val="none"/>
        </w:rPr>
      </w:pPr>
      <w:r>
        <w:rPr>
          <w:rFonts w:eastAsia="MS Mincho"/>
          <w:b w:val="0"/>
          <w:bCs w:val="0"/>
          <w:highlight w:val="none"/>
          <w:lang w:eastAsia="ja-JP"/>
        </w:rPr>
      </w:r>
      <w:r>
        <w:rPr>
          <w:rFonts w:eastAsia="MS Mincho"/>
          <w:b w:val="0"/>
          <w:bCs w:val="0"/>
          <w:highlight w:val="none"/>
        </w:rPr>
      </w:r>
      <w:r>
        <w:rPr>
          <w:rFonts w:eastAsia="MS Mincho"/>
          <w:b w:val="0"/>
          <w:bCs w:val="0"/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72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48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  <w:t xml:space="preserve">Потребность 4 квартала 2026: </w:t>
      </w:r>
      <w:r>
        <w:rPr>
          <w:highlight w:val="none"/>
        </w:rPr>
        <w:t xml:space="preserve">в течение 30 календарных дней с момента заключения договора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62068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  <w:t xml:space="preserve">Поставка шлагбаумов (ЧЭ)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124 581,52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27.90.70.000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п.2.4.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</w:t>
      </w:r>
      <w:r>
        <w:rPr>
          <w:highlight w:val="none"/>
        </w:rPr>
        <w:t xml:space="preserve">4.3.4.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72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 г.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i w:val="0"/>
          <w:iCs w:val="0"/>
          <w:highlight w:val="none"/>
        </w:rPr>
      </w:pPr>
      <w:r>
        <w:rPr>
          <w:i w:val="0"/>
          <w:iCs w:val="0"/>
          <w:highlight w:val="none"/>
        </w:rPr>
      </w:r>
      <w:r>
        <w:rPr>
          <w:i w:val="0"/>
          <w:iCs w:val="0"/>
          <w:color w:val="000000" w:themeColor="text1"/>
        </w:rPr>
        <w:t xml:space="preserve">Технические требования к продукции:</w:t>
      </w: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 w:val="0"/>
          <w:iCs w:val="0"/>
          <w:highlight w:val="none"/>
        </w:rPr>
      </w:pP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     </w:t>
      </w:r>
      <w:r>
        <w:rPr>
          <w:i w:val="0"/>
          <w:iCs w:val="0"/>
          <w:highlight w:val="none"/>
        </w:rPr>
      </w:r>
      <w:r>
        <w:rPr>
          <w:i w:val="0"/>
          <w:iCs w:val="0"/>
          <w:highlight w:val="none"/>
        </w:rPr>
      </w:r>
    </w:p>
    <w:p>
      <w:pPr>
        <w:jc w:val="both"/>
        <w:rPr>
          <w:rFonts w:eastAsiaTheme="minorHAnsi"/>
          <w:highlight w:val="none"/>
        </w:rPr>
      </w:pPr>
      <w:r>
        <w:rPr>
          <w:rFonts w:eastAsiaTheme="minorHAnsi"/>
          <w:i w:val="0"/>
          <w:iCs w:val="0"/>
          <w:highlight w:val="none"/>
          <w:lang w:eastAsia="en-US"/>
        </w:rPr>
        <w:t xml:space="preserve">1.10.7. В отношении продукции, </w:t>
      </w:r>
      <w:r>
        <w:rPr>
          <w:i w:val="0"/>
          <w:iCs w:val="0"/>
          <w:highlight w:val="none"/>
        </w:rPr>
        <w:t xml:space="preserve">указанной в приложении </w:t>
      </w:r>
      <w:r>
        <w:rPr>
          <w:i w:val="0"/>
          <w:iCs w:val="0"/>
          <w:highlight w:val="none"/>
        </w:rPr>
        <w:t xml:space="preserve">№4  к </w:t>
      </w:r>
      <w:r>
        <w:rPr>
          <w:rFonts w:eastAsia="Calibri"/>
          <w:i w:val="0"/>
          <w:iCs w:val="0"/>
          <w:highlight w:val="none"/>
          <w:lang w:eastAsia="en-US"/>
        </w:rPr>
        <w:t xml:space="preserve"> Техническому задани</w:t>
      </w:r>
      <w:r>
        <w:rPr>
          <w:rFonts w:eastAsia="Calibri"/>
          <w:highlight w:val="none"/>
          <w:lang w:eastAsia="en-US"/>
        </w:rPr>
        <w:t xml:space="preserve">ю</w:t>
      </w:r>
      <w:r>
        <w:rPr>
          <w:highlight w:val="none"/>
        </w:rPr>
        <w:t xml:space="preserve">, а именно </w:t>
      </w:r>
      <w:r>
        <w:rPr>
          <w:highlight w:val="none"/>
        </w:rPr>
        <w:t xml:space="preserve">позиции № 1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8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9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none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</w:t>
      </w:r>
      <w:r>
        <w:rPr>
          <w:rFonts w:eastAsia="MS Mincho"/>
          <w:highlight w:val="none"/>
          <w:lang w:eastAsia="ja-JP"/>
        </w:rPr>
        <w:t xml:space="preserve">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6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60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8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60"/>
        <w:numPr>
          <w:ilvl w:val="1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  <w:t xml:space="preserve">П</w:t>
      </w:r>
      <w:r>
        <w:rPr>
          <w:rFonts w:eastAsia="Calibri"/>
          <w:highlight w:val="none"/>
        </w:rPr>
        <w:t xml:space="preserve">риложение №4 к Техническому заданию в формате excel, заполняется строго по форме Заказчика, с обязательным заполнением  столбцов, помеченных «*», с указанием гарантийного срока и соответствия технич</w:t>
      </w:r>
      <w:r>
        <w:rPr>
          <w:rFonts w:eastAsia="Calibri"/>
          <w:highlight w:val="none"/>
        </w:rPr>
        <w:t xml:space="preserve">еской части (пункты 1 и 2 под таблицей со знаком «*»):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rFonts w:eastAsia="Calibri"/>
          <w:szCs w:val="24"/>
          <w:highlight w:val="none"/>
          <w:lang w:eastAsia="en-US"/>
        </w:rPr>
        <w:t xml:space="preserve">В</w:t>
      </w:r>
      <w:r>
        <w:rPr>
          <w:rFonts w:eastAsia="Calibri"/>
          <w:szCs w:val="24"/>
          <w:highlight w:val="none"/>
          <w:lang w:eastAsia="en-US"/>
        </w:rPr>
        <w:t xml:space="preserve"> столбце 12* «Включено в Реестр промышленной продукции/реестр промышленных товаров государств - членов ЕАЭС» требуется указать сведения для каждого из заявленных производителей по каждому виду продукции, в соответствии с Постановлением Правительства Россий</w:t>
      </w:r>
      <w:r>
        <w:rPr>
          <w:rFonts w:eastAsia="Calibri"/>
          <w:szCs w:val="24"/>
          <w:highlight w:val="none"/>
          <w:lang w:eastAsia="en-US"/>
        </w:rPr>
        <w:t xml:space="preserve">ской Федерации от 23 декабря 2024 г. № 1875 «О мерах по предоставлению национального режима </w:t>
      </w:r>
      <w:r>
        <w:rPr>
          <w:rFonts w:eastAsia="Calibri"/>
          <w:szCs w:val="24"/>
          <w:highlight w:val="none"/>
          <w:lang w:eastAsia="en-US"/>
        </w:rPr>
        <w:t xml:space="preserve">при осуществлении закупок товаров, работ, услуг для обеспечения государственных и муниципальных нужд, закупок товаров, работ, услуг отдельными в</w:t>
      </w:r>
      <w:r>
        <w:rPr>
          <w:rFonts w:eastAsia="Calibri"/>
          <w:szCs w:val="24"/>
          <w:highlight w:val="none"/>
          <w:lang w:eastAsia="en-US"/>
        </w:rPr>
        <w:t xml:space="preserve">идами юридических лиц».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highlight w:val="none"/>
        </w:rPr>
        <w:t xml:space="preserve">В ц</w:t>
      </w:r>
      <w:r>
        <w:rPr>
          <w:highlight w:val="none"/>
        </w:rPr>
        <w:t xml:space="preserve">елях подтверждения страны происхождения товара</w:t>
      </w:r>
      <w:r>
        <w:rPr>
          <w:highlight w:val="none"/>
        </w:rPr>
        <w:t xml:space="preserve"> в соответствии с п.1.10.7 Технического задания</w:t>
      </w:r>
      <w:r>
        <w:rPr>
          <w:highlight w:val="none"/>
        </w:rPr>
        <w:t xml:space="preserve"> Участник в Приложении </w:t>
      </w:r>
      <w:r>
        <w:rPr>
          <w:highlight w:val="none"/>
        </w:rPr>
        <w:t xml:space="preserve">№4 к Техническому заданию</w:t>
      </w:r>
      <w:r>
        <w:rPr>
          <w:highlight w:val="none"/>
        </w:rPr>
        <w:t xml:space="preserve"> заполняет столбец 12* «</w:t>
      </w:r>
      <w:r>
        <w:rPr>
          <w:highlight w:val="non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none"/>
        </w:rPr>
        <w:t xml:space="preserve">» по каждой номенклатурной позиции</w:t>
      </w:r>
      <w:r>
        <w:rPr>
          <w:highlight w:val="none"/>
        </w:rPr>
        <w:t xml:space="preserve"> с  обязательным указанием в столбце 13* </w:t>
      </w:r>
      <w:r>
        <w:rPr>
          <w:highlight w:val="non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none"/>
        </w:rPr>
        <w:t xml:space="preserve">(при их наличии)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highlight w:val="none"/>
        </w:rPr>
        <w:t xml:space="preserve">В случае непредоставления / </w:t>
      </w:r>
      <w:r>
        <w:rPr>
          <w:highlight w:val="none"/>
        </w:rPr>
        <w:t xml:space="preserve">не полного предоставления / </w:t>
      </w:r>
      <w:r>
        <w:rPr>
          <w:highlight w:val="none"/>
        </w:rPr>
        <w:t xml:space="preserve">некорректного предоставления </w:t>
      </w:r>
      <w:r>
        <w:rPr>
          <w:highlight w:val="none"/>
        </w:rPr>
        <w:t xml:space="preserve">/ </w:t>
      </w:r>
      <w:r>
        <w:rPr>
          <w:highlight w:val="non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non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highlight w:val="none"/>
        </w:rPr>
        <w:t xml:space="preserve">В случае, если в столбце 4 «</w:t>
      </w:r>
      <w:r>
        <w:rPr>
          <w:highlight w:val="none"/>
        </w:rPr>
        <w:t xml:space="preserve">Наличие запрета/ограничения в соответствие с Постановлением Правительства Российской Федерации от 23 декабря 2024 г. № 1875 (запрет/ограничение/нет) (заполняется Заказчиком)</w:t>
      </w:r>
      <w:r>
        <w:rPr>
          <w:highlight w:val="none"/>
        </w:rPr>
        <w:t xml:space="preserve">» Приложения </w:t>
      </w:r>
      <w:r>
        <w:rPr>
          <w:highlight w:val="none"/>
        </w:rPr>
        <w:t xml:space="preserve">№4 к Техническому заданию</w:t>
      </w:r>
      <w:r>
        <w:rPr>
          <w:highlight w:val="none"/>
        </w:rPr>
        <w:t xml:space="preserve"> установлено значение «нет», столбцы 12 и 13 заполнению не подлежат.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highlight w:val="none"/>
          <w:lang w:val="ru-RU"/>
        </w:rPr>
        <w:t xml:space="preserve">В сто</w:t>
      </w:r>
      <w:r>
        <w:rPr>
          <w:highlight w:val="none"/>
          <w:lang w:val="ru-RU"/>
        </w:rPr>
        <w:t xml:space="preserve">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форму, содержание, порядок строк и столбцов в таблице Приложения №4 к Техническому заданию.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.1.</w:t>
      </w:r>
      <w:r>
        <w:rPr>
          <w:rFonts w:eastAsia="Calibri"/>
          <w:szCs w:val="24"/>
          <w:highlight w:val="none"/>
          <w:lang w:eastAsia="en-US"/>
        </w:rPr>
        <w:t xml:space="preserve">8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Не соответствие технических характеристик продукции, указанных Участником в Приложении №4 к </w:t>
      </w:r>
      <w:r>
        <w:rPr>
          <w:rFonts w:eastAsia="Calibri"/>
          <w:highlight w:val="none"/>
        </w:rPr>
        <w:t xml:space="preserve">Техническому заданию</w:t>
      </w:r>
      <w:r>
        <w:rPr>
          <w:rFonts w:eastAsia="Calibri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техническим требованиям Заказчика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является основанием для отклонения заявки Участника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1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rFonts w:eastAsia="Calibri"/>
          <w:highlight w:val="none"/>
        </w:rPr>
        <w:t xml:space="preserve">Заполненные Участником опросные листы, чертежи</w:t>
      </w:r>
      <w:r>
        <w:rPr>
          <w:rFonts w:eastAsia="Calibri"/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(приложение №5 к </w:t>
      </w:r>
      <w:r>
        <w:rPr>
          <w:highlight w:val="none"/>
        </w:rPr>
        <w:t xml:space="preserve">Техническому заданию)</w:t>
      </w:r>
      <w:r>
        <w:rPr>
          <w:highlight w:val="none"/>
        </w:rPr>
        <w:t xml:space="preserve"> </w:t>
      </w:r>
      <w:r>
        <w:rPr>
          <w:szCs w:val="24"/>
          <w:highlight w:val="none"/>
        </w:rPr>
        <w:t xml:space="preserve">в соответствии с инструкцией по заполнению (приложение №5.1 </w:t>
      </w:r>
      <w:r>
        <w:rPr>
          <w:highlight w:val="none"/>
        </w:rPr>
        <w:t xml:space="preserve">Техническому заданию</w:t>
      </w:r>
      <w:r>
        <w:rPr>
          <w:szCs w:val="24"/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b/>
          <w:highlight w:val="none"/>
        </w:rPr>
        <w:t xml:space="preserve"> </w:t>
      </w:r>
      <w:r>
        <w:rPr>
          <w:rFonts w:eastAsia="Calibri"/>
          <w:highlight w:val="none"/>
        </w:rPr>
        <w:t xml:space="preserve">В случае предложения Участником эквивалента заказываемой продукции: в подтверждение соответствия техническим требованиям заказываемой продукции согласно Приложения №</w:t>
      </w:r>
      <w:r>
        <w:rPr>
          <w:rFonts w:eastAsia="Calibri"/>
          <w:highlight w:val="none"/>
        </w:rPr>
        <w:t xml:space="preserve">4</w:t>
      </w:r>
      <w:r>
        <w:rPr>
          <w:rFonts w:eastAsia="Calibri"/>
          <w:highlight w:val="none"/>
        </w:rPr>
        <w:t xml:space="preserve"> к</w:t>
      </w:r>
      <w:r>
        <w:rPr>
          <w:rFonts w:eastAsia="Calibri"/>
          <w:highlight w:val="none"/>
        </w:rPr>
        <w:t xml:space="preserve"> ТЗ</w:t>
      </w:r>
      <w:r>
        <w:rPr>
          <w:rFonts w:eastAsia="Calibri"/>
          <w:highlight w:val="none"/>
        </w:rPr>
        <w:t xml:space="preserve">, параметры заменяемой продукции должны быть отражены в заполненных опросных листах (приложение №</w:t>
      </w:r>
      <w:r>
        <w:rPr>
          <w:rFonts w:eastAsia="Calibri"/>
          <w:highlight w:val="none"/>
        </w:rPr>
        <w:t xml:space="preserve">5 </w:t>
      </w:r>
      <w:r>
        <w:rPr>
          <w:highlight w:val="none"/>
        </w:rPr>
        <w:t xml:space="preserve">Техническому заданию</w:t>
      </w:r>
      <w:r>
        <w:rPr>
          <w:rFonts w:eastAsia="Calibri"/>
          <w:highlight w:val="none"/>
        </w:rPr>
        <w:t xml:space="preserve">).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0"/>
          <w:numId w:val="0"/>
        </w:numPr>
        <w:widowControl w:val="off"/>
        <w:tabs>
          <w:tab w:val="left" w:pos="0" w:leader="none"/>
          <w:tab w:val="left" w:pos="142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4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4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4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i/>
          <w:highlight w:val="none"/>
        </w:rPr>
        <w:outlineLvl w:val="0"/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</w:t>
      </w: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5</w:t>
      </w: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 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Опросные листы </w:t>
      </w:r>
      <w:r>
        <w:rPr>
          <w:rFonts w:eastAsiaTheme="majorEastAsia"/>
          <w:highlight w:val="none"/>
        </w:rPr>
        <w:t xml:space="preserve">с инструкцией по заполнению (Приложение 5.1.)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rPr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rPr>
          <w:b/>
          <w:bCs/>
          <w:highlight w:val="none"/>
        </w:rPr>
      </w:pPr>
      <w:r>
        <w:rPr>
          <w:highlight w:val="none"/>
        </w:rPr>
        <w:t xml:space="preserve">Т</w:t>
      </w:r>
      <w:r>
        <w:rPr>
          <w:highlight w:val="none"/>
        </w:rPr>
        <w:t xml:space="preserve">ехническое задание </w:t>
      </w:r>
      <w:r>
        <w:rPr>
          <w:b w:val="0"/>
          <w:bCs w:val="0"/>
          <w:highlight w:val="none"/>
        </w:rPr>
        <w:t xml:space="preserve">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  <w:tab/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highlight w:val="none"/>
        </w:rPr>
      </w:pPr>
      <w:r>
        <w:rPr>
          <w:b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Начальник ОЛиМТО ДЗЛиМТО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Губина О.С.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9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69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договора, руб с НДС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124 581,52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Нормативный метод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42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left="0" w:right="0" w:firstLine="0"/>
              <w:spacing w:after="300"/>
              <w:rPr>
                <w:i/>
                <w:highlight w:val="none"/>
              </w:rPr>
            </w:pPr>
            <w:r>
              <w:rPr>
                <w:highlight w:val="none"/>
              </w:rPr>
              <w:t xml:space="preserve">Единый стандарт закупок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ind w:firstLine="851"/>
              <w:spacing w:after="300"/>
              <w:rPr>
                <w:i/>
                <w:highlight w:val="none"/>
              </w:rPr>
            </w:pPr>
            <w:r>
              <w:rPr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t xml:space="preserve">Приложение №1.1. к Техническому заданию – Расчет НМЦ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ind w:firstLine="851"/>
              <w:spacing w:after="300"/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Herepanova-OA" w:date="2026-02-20T13:53:19Z" w:initials="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удалить, если закупка без нац.режима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409B52" w16cex:dateUtc="2026-02-20T08:53:19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5409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5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rPr>
        <w:rStyle w:val="1054"/>
      </w:rPr>
      <w:framePr w:wrap="around" w:vAnchor="text" w:hAnchor="margin" w:xAlign="center" w:y="1"/>
    </w:pPr>
    <w:r>
      <w:rPr>
        <w:rStyle w:val="1054"/>
      </w:rPr>
      <w:fldChar w:fldCharType="begin"/>
    </w:r>
    <w:r>
      <w:rPr>
        <w:rStyle w:val="1054"/>
      </w:rPr>
      <w:instrText xml:space="preserve">PAGE  </w:instrText>
    </w:r>
    <w:r>
      <w:rPr>
        <w:rStyle w:val="1054"/>
      </w:rPr>
      <w:fldChar w:fldCharType="end"/>
    </w:r>
    <w:r>
      <w:rPr>
        <w:rStyle w:val="1054"/>
      </w:rPr>
    </w:r>
    <w:r>
      <w:rPr>
        <w:rStyle w:val="1054"/>
      </w:rPr>
    </w:r>
  </w:p>
  <w:p>
    <w:pPr>
      <w:pStyle w:val="105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72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70"/>
      </w:pPr>
      <w:r/>
      <w:r/>
    </w:p>
  </w:footnote>
  <w:footnote w:id="3">
    <w:p>
      <w:pPr>
        <w:pStyle w:val="1070"/>
        <w:jc w:val="both"/>
        <w:rPr>
          <w:sz w:val="18"/>
          <w:szCs w:val="18"/>
        </w:rPr>
      </w:pPr>
      <w:r>
        <w:rPr>
          <w:rStyle w:val="1072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4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4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7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61"/>
    <w:lvl w:ilvl="0">
      <w:start w:val="1"/>
      <w:numFmt w:val="decimal"/>
      <w:pStyle w:val="105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59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60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62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63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64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65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60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60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60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  <w:num w:numId="47">
    <w:abstractNumId w:val="42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  <w:highlight w:val="none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8">
    <w:abstractNumId w:val="43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9">
    <w:abstractNumId w:val="44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0">
    <w:abstractNumId w:val="45"/>
  </w:num>
  <w:num w:numId="51">
    <w:abstractNumId w:val="46"/>
  </w:num>
  <w:num w:numId="52">
    <w:abstractNumId w:val="47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  <w:highlight w:val="none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3">
    <w:abstractNumId w:val="48"/>
  </w:num>
  <w:num w:numId="54">
    <w:abstractNumId w:val="49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epanova-OA">
    <w15:presenceInfo w15:providerId="Teamlab" w15:userId="CHerepanova-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7">
    <w:name w:val="Heading 1 Char"/>
    <w:basedOn w:val="1029"/>
    <w:link w:val="1025"/>
    <w:uiPriority w:val="9"/>
    <w:rPr>
      <w:rFonts w:ascii="Arial" w:hAnsi="Arial" w:eastAsia="Arial" w:cs="Arial"/>
      <w:sz w:val="40"/>
      <w:szCs w:val="40"/>
    </w:rPr>
  </w:style>
  <w:style w:type="character" w:styleId="858">
    <w:name w:val="Heading 2 Char"/>
    <w:basedOn w:val="1029"/>
    <w:link w:val="1026"/>
    <w:uiPriority w:val="9"/>
    <w:rPr>
      <w:rFonts w:ascii="Arial" w:hAnsi="Arial" w:eastAsia="Arial" w:cs="Arial"/>
      <w:sz w:val="34"/>
    </w:rPr>
  </w:style>
  <w:style w:type="character" w:styleId="859">
    <w:name w:val="Heading 3 Char"/>
    <w:basedOn w:val="1029"/>
    <w:link w:val="1027"/>
    <w:uiPriority w:val="9"/>
    <w:rPr>
      <w:rFonts w:ascii="Arial" w:hAnsi="Arial" w:eastAsia="Arial" w:cs="Arial"/>
      <w:sz w:val="30"/>
      <w:szCs w:val="30"/>
    </w:rPr>
  </w:style>
  <w:style w:type="paragraph" w:styleId="860">
    <w:name w:val="Heading 4"/>
    <w:basedOn w:val="1024"/>
    <w:next w:val="1024"/>
    <w:link w:val="8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1">
    <w:name w:val="Heading 4 Char"/>
    <w:basedOn w:val="1029"/>
    <w:link w:val="860"/>
    <w:uiPriority w:val="9"/>
    <w:rPr>
      <w:rFonts w:ascii="Arial" w:hAnsi="Arial" w:eastAsia="Arial" w:cs="Arial"/>
      <w:b/>
      <w:bCs/>
      <w:sz w:val="26"/>
      <w:szCs w:val="26"/>
    </w:rPr>
  </w:style>
  <w:style w:type="character" w:styleId="862">
    <w:name w:val="Heading 5 Char"/>
    <w:basedOn w:val="1029"/>
    <w:link w:val="1028"/>
    <w:uiPriority w:val="9"/>
    <w:rPr>
      <w:rFonts w:ascii="Arial" w:hAnsi="Arial" w:eastAsia="Arial" w:cs="Arial"/>
      <w:b/>
      <w:bCs/>
      <w:sz w:val="24"/>
      <w:szCs w:val="24"/>
    </w:rPr>
  </w:style>
  <w:style w:type="paragraph" w:styleId="863">
    <w:name w:val="Heading 6"/>
    <w:basedOn w:val="1024"/>
    <w:next w:val="1024"/>
    <w:link w:val="8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4">
    <w:name w:val="Heading 6 Char"/>
    <w:basedOn w:val="1029"/>
    <w:link w:val="863"/>
    <w:uiPriority w:val="9"/>
    <w:rPr>
      <w:rFonts w:ascii="Arial" w:hAnsi="Arial" w:eastAsia="Arial" w:cs="Arial"/>
      <w:b/>
      <w:bCs/>
      <w:sz w:val="22"/>
      <w:szCs w:val="22"/>
    </w:rPr>
  </w:style>
  <w:style w:type="paragraph" w:styleId="865">
    <w:name w:val="Heading 7"/>
    <w:basedOn w:val="1024"/>
    <w:next w:val="1024"/>
    <w:link w:val="8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6">
    <w:name w:val="Heading 7 Char"/>
    <w:basedOn w:val="1029"/>
    <w:link w:val="8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7">
    <w:name w:val="Heading 8"/>
    <w:basedOn w:val="1024"/>
    <w:next w:val="1024"/>
    <w:link w:val="8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8">
    <w:name w:val="Heading 8 Char"/>
    <w:basedOn w:val="1029"/>
    <w:link w:val="867"/>
    <w:uiPriority w:val="9"/>
    <w:rPr>
      <w:rFonts w:ascii="Arial" w:hAnsi="Arial" w:eastAsia="Arial" w:cs="Arial"/>
      <w:i/>
      <w:iCs/>
      <w:sz w:val="22"/>
      <w:szCs w:val="22"/>
    </w:rPr>
  </w:style>
  <w:style w:type="paragraph" w:styleId="869">
    <w:name w:val="Heading 9"/>
    <w:basedOn w:val="1024"/>
    <w:next w:val="1024"/>
    <w:link w:val="8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0">
    <w:name w:val="Heading 9 Char"/>
    <w:basedOn w:val="1029"/>
    <w:link w:val="869"/>
    <w:uiPriority w:val="9"/>
    <w:rPr>
      <w:rFonts w:ascii="Arial" w:hAnsi="Arial" w:eastAsia="Arial" w:cs="Arial"/>
      <w:i/>
      <w:iCs/>
      <w:sz w:val="21"/>
      <w:szCs w:val="21"/>
    </w:rPr>
  </w:style>
  <w:style w:type="character" w:styleId="871">
    <w:name w:val="Title Char"/>
    <w:basedOn w:val="1029"/>
    <w:link w:val="1036"/>
    <w:uiPriority w:val="10"/>
    <w:rPr>
      <w:sz w:val="48"/>
      <w:szCs w:val="48"/>
    </w:rPr>
  </w:style>
  <w:style w:type="paragraph" w:styleId="872">
    <w:name w:val="Subtitle"/>
    <w:basedOn w:val="1024"/>
    <w:next w:val="1024"/>
    <w:link w:val="873"/>
    <w:uiPriority w:val="11"/>
    <w:qFormat/>
    <w:pPr>
      <w:spacing w:before="200" w:after="200"/>
    </w:pPr>
    <w:rPr>
      <w:sz w:val="24"/>
      <w:szCs w:val="24"/>
    </w:rPr>
  </w:style>
  <w:style w:type="character" w:styleId="873">
    <w:name w:val="Subtitle Char"/>
    <w:basedOn w:val="1029"/>
    <w:link w:val="872"/>
    <w:uiPriority w:val="11"/>
    <w:rPr>
      <w:sz w:val="24"/>
      <w:szCs w:val="24"/>
    </w:rPr>
  </w:style>
  <w:style w:type="paragraph" w:styleId="874">
    <w:name w:val="Quote"/>
    <w:basedOn w:val="1024"/>
    <w:next w:val="1024"/>
    <w:link w:val="875"/>
    <w:uiPriority w:val="29"/>
    <w:qFormat/>
    <w:pPr>
      <w:ind w:left="720" w:right="720"/>
    </w:pPr>
    <w:rPr>
      <w:i/>
    </w:rPr>
  </w:style>
  <w:style w:type="character" w:styleId="875">
    <w:name w:val="Quote Char"/>
    <w:link w:val="874"/>
    <w:uiPriority w:val="29"/>
    <w:rPr>
      <w:i/>
    </w:rPr>
  </w:style>
  <w:style w:type="paragraph" w:styleId="876">
    <w:name w:val="Intense Quote"/>
    <w:basedOn w:val="1024"/>
    <w:next w:val="1024"/>
    <w:link w:val="8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7">
    <w:name w:val="Intense Quote Char"/>
    <w:link w:val="876"/>
    <w:uiPriority w:val="30"/>
    <w:rPr>
      <w:i/>
    </w:rPr>
  </w:style>
  <w:style w:type="paragraph" w:styleId="878">
    <w:name w:val="Header"/>
    <w:basedOn w:val="1024"/>
    <w:link w:val="8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9">
    <w:name w:val="Header Char"/>
    <w:basedOn w:val="1029"/>
    <w:link w:val="878"/>
    <w:uiPriority w:val="99"/>
  </w:style>
  <w:style w:type="character" w:styleId="880">
    <w:name w:val="Footer Char"/>
    <w:basedOn w:val="1029"/>
    <w:link w:val="1052"/>
    <w:uiPriority w:val="99"/>
  </w:style>
  <w:style w:type="paragraph" w:styleId="881">
    <w:name w:val="Caption"/>
    <w:basedOn w:val="1024"/>
    <w:next w:val="1024"/>
    <w:link w:val="8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2">
    <w:name w:val="Caption Char"/>
    <w:basedOn w:val="1029"/>
    <w:link w:val="881"/>
    <w:uiPriority w:val="35"/>
    <w:rPr>
      <w:b/>
      <w:bCs/>
      <w:color w:val="4f81bd" w:themeColor="accent1"/>
      <w:sz w:val="18"/>
      <w:szCs w:val="18"/>
    </w:rPr>
  </w:style>
  <w:style w:type="table" w:styleId="883">
    <w:name w:val="Table Grid"/>
    <w:basedOn w:val="10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4">
    <w:name w:val="Table Grid Light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5">
    <w:name w:val="Plain Table 1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6">
    <w:name w:val="Plain Table 2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7">
    <w:name w:val="Plain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8">
    <w:name w:val="Plain Table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Plain Table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0">
    <w:name w:val="Grid Table 1 Light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1 Light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Grid Table 1 Light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Grid Table 1 Light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Grid Table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2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2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2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3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4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2">
    <w:name w:val="Grid Table 4 - Accent 1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3">
    <w:name w:val="Grid Table 4 - Accent 2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4">
    <w:name w:val="Grid Table 4 - Accent 3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5">
    <w:name w:val="Grid Table 4 - Accent 4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6">
    <w:name w:val="Grid Table 4 - Accent 5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7">
    <w:name w:val="Grid Table 4 - Accent 6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8">
    <w:name w:val="Grid Table 5 Dark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9">
    <w:name w:val="Grid Table 5 Dark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20">
    <w:name w:val="Grid Table 5 Dark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21">
    <w:name w:val="Grid Table 5 Dark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22">
    <w:name w:val="Grid Table 5 Dark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23">
    <w:name w:val="Grid Table 5 Dark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24">
    <w:name w:val="Grid Table 5 Dark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25">
    <w:name w:val="Grid Table 6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6">
    <w:name w:val="Grid Table 6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7">
    <w:name w:val="Grid Table 6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8">
    <w:name w:val="Grid Table 6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9">
    <w:name w:val="Grid Table 6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0">
    <w:name w:val="Grid Table 6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1">
    <w:name w:val="Grid Table 6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2">
    <w:name w:val="Grid Table 7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7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7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7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1 Light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1 Light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List Table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7">
    <w:name w:val="List Table 2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8">
    <w:name w:val="List Table 2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9">
    <w:name w:val="List Table 2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0">
    <w:name w:val="List Table 2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1">
    <w:name w:val="List Table 2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2">
    <w:name w:val="List Table 2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3">
    <w:name w:val="List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3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3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3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4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5 Dark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5 Dark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0">
    <w:name w:val="List Table 5 Dark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1">
    <w:name w:val="List Table 5 Dark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2">
    <w:name w:val="List Table 5 Dark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3">
    <w:name w:val="List Table 5 Dark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4">
    <w:name w:val="List Table 6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5">
    <w:name w:val="List Table 6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6">
    <w:name w:val="List Table 6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7">
    <w:name w:val="List Table 6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8">
    <w:name w:val="List Table 6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9">
    <w:name w:val="List Table 6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0">
    <w:name w:val="List Table 6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1">
    <w:name w:val="List Table 7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2">
    <w:name w:val="List Table 7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83">
    <w:name w:val="List Table 7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84">
    <w:name w:val="List Table 7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85">
    <w:name w:val="List Table 7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6">
    <w:name w:val="List Table 7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7">
    <w:name w:val="List Table 7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8">
    <w:name w:val="Lined - Accent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9">
    <w:name w:val="Lined - Accent 1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0">
    <w:name w:val="Lined - Accent 2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1">
    <w:name w:val="Lined - Accent 3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2">
    <w:name w:val="Lined - Accent 4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3">
    <w:name w:val="Lined - Accent 5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4">
    <w:name w:val="Lined - Accent 6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5">
    <w:name w:val="Bordered &amp; Lined - Accent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6">
    <w:name w:val="Bordered &amp; Lined - Accent 1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7">
    <w:name w:val="Bordered &amp; Lined - Accent 2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8">
    <w:name w:val="Bordered &amp; Lined - Accent 3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9">
    <w:name w:val="Bordered &amp; Lined - Accent 4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0">
    <w:name w:val="Bordered &amp; Lined - Accent 5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1">
    <w:name w:val="Bordered &amp; Lined - Accent 6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2">
    <w:name w:val="Bordered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3">
    <w:name w:val="Bordered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4">
    <w:name w:val="Bordered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5">
    <w:name w:val="Bordered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6">
    <w:name w:val="Bordered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7">
    <w:name w:val="Bordered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8">
    <w:name w:val="Bordered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9">
    <w:name w:val="Footnote Text Char"/>
    <w:link w:val="1070"/>
    <w:uiPriority w:val="99"/>
    <w:rPr>
      <w:sz w:val="18"/>
    </w:rPr>
  </w:style>
  <w:style w:type="paragraph" w:styleId="1010">
    <w:name w:val="endnote text"/>
    <w:basedOn w:val="1024"/>
    <w:link w:val="1011"/>
    <w:uiPriority w:val="99"/>
    <w:semiHidden/>
    <w:unhideWhenUsed/>
    <w:pPr>
      <w:spacing w:after="0" w:line="240" w:lineRule="auto"/>
    </w:pPr>
    <w:rPr>
      <w:sz w:val="20"/>
    </w:rPr>
  </w:style>
  <w:style w:type="character" w:styleId="1011">
    <w:name w:val="Endnote Text Char"/>
    <w:link w:val="1010"/>
    <w:uiPriority w:val="99"/>
    <w:rPr>
      <w:sz w:val="20"/>
    </w:rPr>
  </w:style>
  <w:style w:type="character" w:styleId="1012">
    <w:name w:val="endnote reference"/>
    <w:basedOn w:val="1029"/>
    <w:uiPriority w:val="99"/>
    <w:semiHidden/>
    <w:unhideWhenUsed/>
    <w:rPr>
      <w:vertAlign w:val="superscript"/>
    </w:rPr>
  </w:style>
  <w:style w:type="paragraph" w:styleId="1013">
    <w:name w:val="toc 1"/>
    <w:basedOn w:val="1024"/>
    <w:next w:val="1024"/>
    <w:uiPriority w:val="39"/>
    <w:unhideWhenUsed/>
    <w:pPr>
      <w:ind w:left="0" w:right="0" w:firstLine="0"/>
      <w:spacing w:after="57"/>
    </w:pPr>
  </w:style>
  <w:style w:type="paragraph" w:styleId="1014">
    <w:name w:val="toc 2"/>
    <w:basedOn w:val="1024"/>
    <w:next w:val="1024"/>
    <w:uiPriority w:val="39"/>
    <w:unhideWhenUsed/>
    <w:pPr>
      <w:ind w:left="283" w:right="0" w:firstLine="0"/>
      <w:spacing w:after="57"/>
    </w:pPr>
  </w:style>
  <w:style w:type="paragraph" w:styleId="1015">
    <w:name w:val="toc 3"/>
    <w:basedOn w:val="1024"/>
    <w:next w:val="1024"/>
    <w:uiPriority w:val="39"/>
    <w:unhideWhenUsed/>
    <w:pPr>
      <w:ind w:left="567" w:right="0" w:firstLine="0"/>
      <w:spacing w:after="57"/>
    </w:pPr>
  </w:style>
  <w:style w:type="paragraph" w:styleId="1016">
    <w:name w:val="toc 4"/>
    <w:basedOn w:val="1024"/>
    <w:next w:val="1024"/>
    <w:uiPriority w:val="39"/>
    <w:unhideWhenUsed/>
    <w:pPr>
      <w:ind w:left="850" w:right="0" w:firstLine="0"/>
      <w:spacing w:after="57"/>
    </w:pPr>
  </w:style>
  <w:style w:type="paragraph" w:styleId="1017">
    <w:name w:val="toc 5"/>
    <w:basedOn w:val="1024"/>
    <w:next w:val="1024"/>
    <w:uiPriority w:val="39"/>
    <w:unhideWhenUsed/>
    <w:pPr>
      <w:ind w:left="1134" w:right="0" w:firstLine="0"/>
      <w:spacing w:after="57"/>
    </w:pPr>
  </w:style>
  <w:style w:type="paragraph" w:styleId="1018">
    <w:name w:val="toc 6"/>
    <w:basedOn w:val="1024"/>
    <w:next w:val="1024"/>
    <w:uiPriority w:val="39"/>
    <w:unhideWhenUsed/>
    <w:pPr>
      <w:ind w:left="1417" w:right="0" w:firstLine="0"/>
      <w:spacing w:after="57"/>
    </w:pPr>
  </w:style>
  <w:style w:type="paragraph" w:styleId="1019">
    <w:name w:val="toc 7"/>
    <w:basedOn w:val="1024"/>
    <w:next w:val="1024"/>
    <w:uiPriority w:val="39"/>
    <w:unhideWhenUsed/>
    <w:pPr>
      <w:ind w:left="1701" w:right="0" w:firstLine="0"/>
      <w:spacing w:after="57"/>
    </w:pPr>
  </w:style>
  <w:style w:type="paragraph" w:styleId="1020">
    <w:name w:val="toc 8"/>
    <w:basedOn w:val="1024"/>
    <w:next w:val="1024"/>
    <w:uiPriority w:val="39"/>
    <w:unhideWhenUsed/>
    <w:pPr>
      <w:ind w:left="1984" w:right="0" w:firstLine="0"/>
      <w:spacing w:after="57"/>
    </w:pPr>
  </w:style>
  <w:style w:type="paragraph" w:styleId="1021">
    <w:name w:val="toc 9"/>
    <w:basedOn w:val="1024"/>
    <w:next w:val="1024"/>
    <w:uiPriority w:val="39"/>
    <w:unhideWhenUsed/>
    <w:pPr>
      <w:ind w:left="2268" w:right="0" w:firstLine="0"/>
      <w:spacing w:after="57"/>
    </w:pPr>
  </w:style>
  <w:style w:type="paragraph" w:styleId="1022">
    <w:name w:val="TOC Heading"/>
    <w:uiPriority w:val="39"/>
    <w:unhideWhenUsed/>
  </w:style>
  <w:style w:type="paragraph" w:styleId="1023">
    <w:name w:val="table of figures"/>
    <w:basedOn w:val="1024"/>
    <w:next w:val="1024"/>
    <w:uiPriority w:val="99"/>
    <w:unhideWhenUsed/>
    <w:pPr>
      <w:spacing w:after="0" w:afterAutospacing="0"/>
    </w:pPr>
  </w:style>
  <w:style w:type="paragraph" w:styleId="102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5">
    <w:name w:val="Heading 1"/>
    <w:basedOn w:val="1024"/>
    <w:next w:val="1024"/>
    <w:link w:val="1032"/>
    <w:qFormat/>
    <w:pPr>
      <w:jc w:val="center"/>
      <w:keepNext/>
      <w:outlineLvl w:val="0"/>
    </w:pPr>
    <w:rPr>
      <w:sz w:val="28"/>
    </w:rPr>
  </w:style>
  <w:style w:type="paragraph" w:styleId="1026">
    <w:name w:val="Heading 2"/>
    <w:basedOn w:val="1024"/>
    <w:next w:val="1024"/>
    <w:link w:val="1057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27">
    <w:name w:val="Heading 3"/>
    <w:basedOn w:val="1024"/>
    <w:next w:val="1024"/>
    <w:link w:val="1055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28">
    <w:name w:val="Heading 5"/>
    <w:basedOn w:val="1024"/>
    <w:next w:val="1024"/>
    <w:link w:val="1050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29" w:default="1">
    <w:name w:val="Default Paragraph Font"/>
    <w:uiPriority w:val="1"/>
    <w:semiHidden/>
    <w:unhideWhenUsed/>
  </w:style>
  <w:style w:type="table" w:styleId="10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1" w:default="1">
    <w:name w:val="No List"/>
    <w:uiPriority w:val="99"/>
    <w:semiHidden/>
    <w:unhideWhenUsed/>
  </w:style>
  <w:style w:type="character" w:styleId="1032" w:customStyle="1">
    <w:name w:val="Заголовок 1 Знак"/>
    <w:basedOn w:val="1029"/>
    <w:link w:val="1025"/>
    <w:rPr>
      <w:rFonts w:ascii="Times New Roman" w:hAnsi="Times New Roman" w:eastAsia="Times New Roman" w:cs="Times New Roman"/>
      <w:sz w:val="28"/>
      <w:szCs w:val="24"/>
    </w:rPr>
  </w:style>
  <w:style w:type="paragraph" w:styleId="1033">
    <w:name w:val="Body Text Indent"/>
    <w:basedOn w:val="1024"/>
    <w:link w:val="1034"/>
    <w:uiPriority w:val="99"/>
    <w:pPr>
      <w:ind w:left="1083" w:firstLine="537"/>
      <w:jc w:val="both"/>
      <w:tabs>
        <w:tab w:val="num" w:pos="0" w:leader="none"/>
      </w:tabs>
    </w:pPr>
  </w:style>
  <w:style w:type="character" w:styleId="1034" w:customStyle="1">
    <w:name w:val="Основной текст с отступом Знак"/>
    <w:basedOn w:val="1029"/>
    <w:link w:val="1033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35">
    <w:name w:val="Normal (Web)"/>
    <w:basedOn w:val="1024"/>
    <w:uiPriority w:val="99"/>
    <w:pPr>
      <w:spacing w:before="100" w:beforeAutospacing="1" w:after="100" w:afterAutospacing="1"/>
    </w:pPr>
  </w:style>
  <w:style w:type="paragraph" w:styleId="1036">
    <w:name w:val="Title"/>
    <w:basedOn w:val="1024"/>
    <w:link w:val="1037"/>
    <w:uiPriority w:val="10"/>
    <w:qFormat/>
    <w:pPr>
      <w:jc w:val="center"/>
    </w:pPr>
    <w:rPr>
      <w:sz w:val="28"/>
    </w:rPr>
  </w:style>
  <w:style w:type="character" w:styleId="1037" w:customStyle="1">
    <w:name w:val="Заголовок Знак"/>
    <w:basedOn w:val="1029"/>
    <w:link w:val="1036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38" w:customStyle="1">
    <w:name w:val="Подподпункт"/>
    <w:basedOn w:val="1024"/>
  </w:style>
  <w:style w:type="paragraph" w:styleId="1039">
    <w:name w:val="Plain Text"/>
    <w:basedOn w:val="1024"/>
    <w:link w:val="1040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40" w:customStyle="1">
    <w:name w:val="Текст Знак"/>
    <w:basedOn w:val="1029"/>
    <w:link w:val="1039"/>
    <w:uiPriority w:val="99"/>
    <w:rPr>
      <w:rFonts w:ascii="Consolas" w:hAnsi="Consolas" w:eastAsia="Calibri" w:cs="Times New Roman"/>
      <w:sz w:val="21"/>
      <w:szCs w:val="21"/>
    </w:rPr>
  </w:style>
  <w:style w:type="character" w:styleId="1041">
    <w:name w:val="annotation reference"/>
    <w:uiPriority w:val="99"/>
    <w:rPr>
      <w:sz w:val="16"/>
      <w:szCs w:val="16"/>
    </w:rPr>
  </w:style>
  <w:style w:type="paragraph" w:styleId="1042">
    <w:name w:val="annotation text"/>
    <w:basedOn w:val="1024"/>
    <w:link w:val="1043"/>
    <w:uiPriority w:val="99"/>
    <w:rPr>
      <w:sz w:val="20"/>
      <w:szCs w:val="20"/>
    </w:rPr>
  </w:style>
  <w:style w:type="character" w:styleId="1043" w:customStyle="1">
    <w:name w:val="Текст примечания Знак"/>
    <w:basedOn w:val="1029"/>
    <w:link w:val="104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>
    <w:name w:val="Balloon Text"/>
    <w:basedOn w:val="1024"/>
    <w:link w:val="1045"/>
    <w:uiPriority w:val="99"/>
    <w:semiHidden/>
    <w:unhideWhenUsed/>
    <w:rPr>
      <w:rFonts w:ascii="Tahoma" w:hAnsi="Tahoma" w:cs="Tahoma"/>
      <w:sz w:val="16"/>
      <w:szCs w:val="16"/>
    </w:rPr>
  </w:style>
  <w:style w:type="character" w:styleId="1045" w:customStyle="1">
    <w:name w:val="Текст выноски Знак"/>
    <w:basedOn w:val="1029"/>
    <w:link w:val="104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46">
    <w:name w:val="annotation subject"/>
    <w:basedOn w:val="1042"/>
    <w:next w:val="1042"/>
    <w:link w:val="1047"/>
    <w:uiPriority w:val="99"/>
    <w:semiHidden/>
    <w:unhideWhenUsed/>
    <w:rPr>
      <w:b/>
      <w:bCs/>
    </w:rPr>
  </w:style>
  <w:style w:type="character" w:styleId="1047" w:customStyle="1">
    <w:name w:val="Тема примечания Знак"/>
    <w:basedOn w:val="1043"/>
    <w:link w:val="104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8">
    <w:name w:val="List Paragraph"/>
    <w:basedOn w:val="1024"/>
    <w:link w:val="1056"/>
    <w:uiPriority w:val="34"/>
    <w:qFormat/>
    <w:pPr>
      <w:contextualSpacing/>
      <w:ind w:left="720"/>
    </w:pPr>
  </w:style>
  <w:style w:type="character" w:styleId="1049">
    <w:name w:val="Hyperlink"/>
    <w:basedOn w:val="1029"/>
    <w:uiPriority w:val="99"/>
    <w:unhideWhenUsed/>
    <w:rPr>
      <w:color w:val="0000ff"/>
      <w:u w:val="single"/>
    </w:rPr>
  </w:style>
  <w:style w:type="character" w:styleId="1050" w:customStyle="1">
    <w:name w:val="Заголовок 5 Знак"/>
    <w:basedOn w:val="1029"/>
    <w:link w:val="1028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5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2">
    <w:name w:val="Footer"/>
    <w:basedOn w:val="1024"/>
    <w:link w:val="1053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53" w:customStyle="1">
    <w:name w:val="Нижний колонтитул Знак"/>
    <w:basedOn w:val="1029"/>
    <w:link w:val="1052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54">
    <w:name w:val="page number"/>
    <w:basedOn w:val="1029"/>
  </w:style>
  <w:style w:type="character" w:styleId="1055" w:customStyle="1">
    <w:name w:val="Заголовок 3 Знак"/>
    <w:basedOn w:val="1029"/>
    <w:link w:val="1027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56" w:customStyle="1">
    <w:name w:val="Абзац списка Знак"/>
    <w:basedOn w:val="1029"/>
    <w:link w:val="104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7" w:customStyle="1">
    <w:name w:val="Заголовок 2 Знак"/>
    <w:basedOn w:val="1029"/>
    <w:link w:val="1026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58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59" w:customStyle="1">
    <w:name w:val="2-з"/>
    <w:basedOn w:val="1024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60" w:customStyle="1">
    <w:name w:val="3-з"/>
    <w:link w:val="1066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61" w:customStyle="1">
    <w:name w:val="нумерация"/>
    <w:uiPriority w:val="99"/>
    <w:pPr>
      <w:numPr>
        <w:ilvl w:val="0"/>
        <w:numId w:val="26"/>
      </w:numPr>
    </w:pPr>
  </w:style>
  <w:style w:type="paragraph" w:styleId="1062" w:customStyle="1">
    <w:name w:val="4-з"/>
    <w:link w:val="1073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3" w:customStyle="1">
    <w:name w:val="5-з"/>
    <w:basedOn w:val="1024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64" w:customStyle="1">
    <w:name w:val="6-буквы"/>
    <w:basedOn w:val="1024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65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66" w:customStyle="1">
    <w:name w:val="3-з Знак"/>
    <w:basedOn w:val="1029"/>
    <w:link w:val="1060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7" w:customStyle="1">
    <w:name w:val="Абзац списка1"/>
    <w:basedOn w:val="1024"/>
    <w:link w:val="1068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68" w:customStyle="1">
    <w:name w:val="List Paragraph Char"/>
    <w:link w:val="1067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6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70">
    <w:name w:val="footnote text"/>
    <w:basedOn w:val="1024"/>
    <w:link w:val="1071"/>
    <w:uiPriority w:val="99"/>
    <w:unhideWhenUsed/>
    <w:rPr>
      <w:sz w:val="20"/>
      <w:szCs w:val="20"/>
    </w:rPr>
  </w:style>
  <w:style w:type="character" w:styleId="1071" w:customStyle="1">
    <w:name w:val="Текст сноски Знак"/>
    <w:basedOn w:val="1029"/>
    <w:link w:val="107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72">
    <w:name w:val="footnote reference"/>
    <w:basedOn w:val="1029"/>
    <w:uiPriority w:val="99"/>
    <w:unhideWhenUsed/>
    <w:rPr>
      <w:vertAlign w:val="superscript"/>
    </w:rPr>
  </w:style>
  <w:style w:type="character" w:styleId="1073" w:customStyle="1">
    <w:name w:val="4-з Знак"/>
    <w:basedOn w:val="1029"/>
    <w:link w:val="1062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nlyoffice.com/commentsDocument" Target="commentsDocument.xml" /><Relationship Id="rId13" Type="http://schemas.onlyoffice.com/commentsExtendedDocument" Target="commentsExtendedDocument.xml" /><Relationship Id="rId14" Type="http://schemas.onlyoffice.com/commentsExtensibleDocument" Target="commentsExtensibleDocument.xml" /><Relationship Id="rId15" Type="http://schemas.onlyoffice.com/commentsIdsDocument" Target="commentsIdsDocument.xml" /><Relationship Id="rId1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Gubina-OS</cp:lastModifiedBy>
  <cp:revision>54</cp:revision>
  <dcterms:created xsi:type="dcterms:W3CDTF">2024-01-30T04:06:00Z</dcterms:created>
  <dcterms:modified xsi:type="dcterms:W3CDTF">2026-08-05T04:49:48Z</dcterms:modified>
</cp:coreProperties>
</file>